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27F14AF3" w:rsidR="00916FD1" w:rsidRPr="001E1011" w:rsidRDefault="0089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5AFC8B73" w:rsidR="0092712B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12B" w:rsidRPr="00BE6CFE">
        <w:rPr>
          <w:rFonts w:ascii="Times New Roman" w:hAnsi="Times New Roman" w:cs="Times New Roman"/>
          <w:b/>
          <w:bCs/>
          <w:sz w:val="24"/>
          <w:szCs w:val="24"/>
        </w:rPr>
        <w:t>https://guides.library.uq.edu.au/referencing/apa6/about</w:t>
      </w:r>
      <w:r w:rsidR="001E1011" w:rsidRPr="00BE6C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B724D7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Manual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American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Psychological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Association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55ABC5EF" w14:textId="0534ED91" w:rsidR="00125241" w:rsidRPr="00AD233F" w:rsidRDefault="00F64430" w:rsidP="003C6D26">
            <w:pPr>
              <w:pStyle w:val="a8"/>
              <w:numPr>
                <w:ilvl w:val="0"/>
                <w:numId w:val="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Castagnino</w:t>
            </w:r>
            <w:proofErr w:type="spellEnd"/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, D.O.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A471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174D8C" w:rsidRPr="00174D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Abimated</w:t>
            </w:r>
            <w:proofErr w:type="spellEnd"/>
            <w:r w:rsidR="00174D8C" w:rsidRPr="00174D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realism: A behind the scenes look at the animated document</w:t>
            </w:r>
            <w:r w:rsidR="00174D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ary genre.</w:t>
            </w:r>
            <w:r w:rsidR="00174D8C" w:rsidRPr="00174D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Waltham: Focal Press</w:t>
            </w:r>
            <w:r w:rsidR="00125241" w:rsidRPr="00174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FF4207" w14:textId="7D594261" w:rsidR="00125241" w:rsidRPr="00AD233F" w:rsidRDefault="00FC1D88" w:rsidP="003C6D26">
            <w:pPr>
              <w:pStyle w:val="a8"/>
              <w:numPr>
                <w:ilvl w:val="0"/>
                <w:numId w:val="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Shchokin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H.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(2020). </w:t>
            </w:r>
            <w:r w:rsidR="00174D8C" w:rsidRPr="00174D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Art: Terms of the concept.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(2nd ed.)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MAUP.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635480DF" w14:textId="0F55CB43" w:rsidR="00925D8A" w:rsidRPr="00AD233F" w:rsidRDefault="00925D8A" w:rsidP="00047A83">
            <w:pPr>
              <w:pStyle w:val="a8"/>
              <w:numPr>
                <w:ilvl w:val="0"/>
                <w:numId w:val="2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Milyutina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K.L.,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Trofimov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A.Yu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="00A47193" w:rsidRPr="00A47193">
              <w:rPr>
                <w:rFonts w:ascii="Times New Roman" w:hAnsi="Times New Roman" w:cs="Times New Roman"/>
                <w:i/>
                <w:sz w:val="24"/>
                <w:szCs w:val="24"/>
              </w:rPr>
              <w:t>From mockumentary to chronicl</w:t>
            </w:r>
            <w:r w:rsidR="00A47193">
              <w:rPr>
                <w:rFonts w:ascii="Times New Roman" w:hAnsi="Times New Roman" w:cs="Times New Roman"/>
                <w:i/>
                <w:sz w:val="24"/>
                <w:szCs w:val="24"/>
              </w:rPr>
              <w:t>e: All kinds documentary cinema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Lira-K.</w:t>
            </w:r>
          </w:p>
          <w:p w14:paraId="2A3225D2" w14:textId="6AF732D1" w:rsidR="00125241" w:rsidRPr="00AD233F" w:rsidRDefault="00125241" w:rsidP="00047A83">
            <w:pPr>
              <w:pStyle w:val="a8"/>
              <w:numPr>
                <w:ilvl w:val="0"/>
                <w:numId w:val="2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 (20</w:t>
            </w:r>
            <w:r w:rsidR="00A471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A47193" w:rsidRPr="00A4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Animation in documentary film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Shchedra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Sadyba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Plius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5871A" w14:textId="54C7400F" w:rsidR="00321711" w:rsidRPr="00AD233F" w:rsidRDefault="00321711" w:rsidP="00047A83">
            <w:pPr>
              <w:pStyle w:val="a8"/>
              <w:numPr>
                <w:ilvl w:val="0"/>
                <w:numId w:val="2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Antonyuk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L.L.,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Poruchnyk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A.M.,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Savchuk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V.S. (20</w:t>
            </w:r>
            <w:r w:rsidR="00A471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3). </w:t>
            </w:r>
            <w:r w:rsidR="00A47193" w:rsidRPr="00A4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Life animated: </w:t>
            </w:r>
            <w:r w:rsidR="00A471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Autism told, drawn, experienced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7A94C48F" w14:textId="0F034895" w:rsidR="00321711" w:rsidRPr="00AD233F" w:rsidRDefault="00FC1083" w:rsidP="005069F1">
            <w:pPr>
              <w:pStyle w:val="a8"/>
              <w:numPr>
                <w:ilvl w:val="0"/>
                <w:numId w:val="3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Serhyeyenkova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Stol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archuk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O.A.,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Kokhanova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&amp;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Pasyeka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O.V. (2019). </w:t>
            </w:r>
            <w:r w:rsidR="00C32DEA" w:rsidRPr="00C32DE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Theoretical foundations of contemporary cultural studies: </w:t>
            </w:r>
            <w:r w:rsidR="00C32DEA" w:rsidRPr="00C32DE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Concepts</w:t>
            </w:r>
            <w:r w:rsidR="00C32DEA" w:rsidRPr="00C32DE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, methodology, and </w:t>
            </w:r>
            <w:proofErr w:type="gramStart"/>
            <w:r w:rsidR="00C32DEA" w:rsidRPr="00C32DE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interpretations.</w:t>
            </w:r>
            <w:r w:rsidR="003C6D2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.</w:t>
            </w:r>
            <w:proofErr w:type="gramEnd"/>
            <w:r w:rsidR="003C6D2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3C6D26" w:rsidRPr="003C6D26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Kharkiv</w:t>
            </w:r>
            <w:proofErr w:type="spellEnd"/>
            <w:r w:rsidR="003C6D26" w:rsidRPr="003C6D26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: </w:t>
            </w:r>
            <w:proofErr w:type="spellStart"/>
            <w:r w:rsidR="003C6D26" w:rsidRPr="003C6D26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KhNAMG</w:t>
            </w:r>
            <w:proofErr w:type="spellEnd"/>
            <w:r w:rsidRPr="003C6D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5BE72E0B" w14:textId="65D5A001" w:rsidR="00125241" w:rsidRPr="00AD233F" w:rsidRDefault="000E2E3B" w:rsidP="005069F1">
            <w:pPr>
              <w:pStyle w:val="a8"/>
              <w:numPr>
                <w:ilvl w:val="0"/>
                <w:numId w:val="3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Moskalenko, V.V.,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Dembytska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N.M.,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Lavrenko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O.V.,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Zubiashvili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I.R.,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Hovorun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T.V., &amp;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Karamushka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L.M. 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(20</w:t>
            </w:r>
            <w:r w:rsidR="003C6D26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22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)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C32DEA" w:rsidRPr="00C32DE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Socio-cultural transformations in Ukraine and the world: </w:t>
            </w:r>
            <w:r w:rsidR="00C32DEA" w:rsidRPr="00C32DE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Historical </w:t>
            </w:r>
            <w:r w:rsidR="00C32DEA" w:rsidRPr="00C32DE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and contemporary contexts</w:t>
            </w:r>
            <w:r w:rsidR="00047A83" w:rsidRPr="00047A83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. </w:t>
            </w:r>
            <w:r w:rsidR="00C32DEA" w:rsidRPr="00AD233F">
              <w:rPr>
                <w:rFonts w:ascii="Times New Roman" w:hAnsi="Times New Roman" w:cs="Times New Roman"/>
                <w:sz w:val="24"/>
                <w:szCs w:val="24"/>
              </w:rPr>
              <w:t>Kyiv</w:t>
            </w:r>
            <w:r w:rsidR="00047A83" w:rsidRPr="00047A83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: </w:t>
            </w:r>
            <w:proofErr w:type="spellStart"/>
            <w:r w:rsidR="00C32DEA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Vikar</w:t>
            </w:r>
            <w:proofErr w:type="spellEnd"/>
            <w:r w:rsidR="00047A83" w:rsidRPr="00047A83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666DB701" w:rsidR="00125241" w:rsidRPr="00AD233F" w:rsidRDefault="00125241" w:rsidP="005069F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Halan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V.I.,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Udovenko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(Eds.). (20</w:t>
            </w:r>
            <w:r w:rsidR="003C6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Evolution of theatrical art: 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From 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classical forms to experimental practices</w:t>
            </w:r>
            <w:r w:rsidR="00047A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047A83" w:rsidRPr="00047A83">
              <w:rPr>
                <w:rFonts w:ascii="Times New Roman" w:hAnsi="Times New Roman" w:cs="Times New Roman"/>
                <w:iCs/>
                <w:sz w:val="24"/>
                <w:szCs w:val="24"/>
              </w:rPr>
              <w:t>Kharkiv</w:t>
            </w:r>
            <w:proofErr w:type="spellEnd"/>
            <w:r w:rsidR="00047A83" w:rsidRPr="00047A8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:</w:t>
            </w:r>
            <w:r w:rsidR="00047A83" w:rsidRPr="00047A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XNUMX</w:t>
            </w:r>
            <w:r w:rsidRPr="00047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2D5921" w14:textId="588222FF" w:rsidR="00125241" w:rsidRPr="00AD233F" w:rsidRDefault="00EA2446" w:rsidP="005069F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Kozko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 V.M. (Ed.). (20</w:t>
            </w:r>
            <w:r w:rsidR="003C6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78073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780736" w:rsidRPr="00780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Development of design as an art form and socio-cultural phenomenon</w:t>
            </w:r>
            <w:r w:rsidR="00780736" w:rsidRPr="007807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807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0736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r w:rsidR="00C32DEA">
              <w:rPr>
                <w:rFonts w:ascii="Times New Roman" w:hAnsi="Times New Roman" w:cs="Times New Roman"/>
                <w:sz w:val="24"/>
                <w:szCs w:val="24"/>
              </w:rPr>
              <w:t>LLC</w:t>
            </w:r>
            <w:r w:rsidRPr="0078073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C32DEA">
              <w:rPr>
                <w:rFonts w:ascii="Times New Roman" w:hAnsi="Times New Roman" w:cs="Times New Roman"/>
                <w:sz w:val="24"/>
                <w:szCs w:val="24"/>
              </w:rPr>
              <w:t>Modern Art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F734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5BB45E2D" w:rsidR="00125241" w:rsidRPr="00AD233F" w:rsidRDefault="00125241" w:rsidP="00F73489">
            <w:pPr>
              <w:pStyle w:val="a8"/>
              <w:numPr>
                <w:ilvl w:val="0"/>
                <w:numId w:val="8"/>
              </w:numPr>
              <w:spacing w:after="80"/>
              <w:ind w:left="0" w:firstLine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Dzyuba,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I.M.,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Zhukovsky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A.I.,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Zheleznyak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M.G. (Eds). (201</w:t>
            </w:r>
            <w:r w:rsidR="003C6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 therapy: 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Methods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practice, and impact on personal psycho-emotional development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Vol.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17). Kyiv: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2892FF70" w:rsidR="00125241" w:rsidRPr="00AD233F" w:rsidRDefault="0040477A" w:rsidP="00F73489">
            <w:pPr>
              <w:pStyle w:val="a8"/>
              <w:numPr>
                <w:ilvl w:val="0"/>
                <w:numId w:val="8"/>
              </w:numPr>
              <w:spacing w:after="80"/>
              <w:ind w:left="0" w:firstLine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Ivanov,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Yu.F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Kurylina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O.V., &amp; Ivanova,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M.V. (2019). 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Media and cultural environment: 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Influence 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 digital technologies and mass communication</w:t>
            </w:r>
            <w:r w:rsidR="00C32DEA" w:rsidRPr="00C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2nd ed.; Vol. 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proofErr w:type="spellStart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Alerta</w:t>
            </w:r>
            <w:proofErr w:type="spellEnd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D233F" w:rsidRDefault="00125241" w:rsidP="00F7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47DCBF8A" w:rsidR="00125241" w:rsidRPr="00AD233F" w:rsidRDefault="00125241" w:rsidP="00F73489">
            <w:pPr>
              <w:pStyle w:val="a8"/>
              <w:numPr>
                <w:ilvl w:val="0"/>
                <w:numId w:val="12"/>
              </w:numPr>
              <w:spacing w:after="80"/>
              <w:ind w:left="0" w:firstLine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Hetman, A.P. (20</w:t>
            </w:r>
            <w:r w:rsidR="003C6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3). </w:t>
            </w:r>
            <w:r w:rsidR="00C32DEA" w:rsidRPr="00C32DEA">
              <w:rPr>
                <w:rFonts w:ascii="Times New Roman" w:hAnsi="Times New Roman" w:cs="Times New Roman"/>
                <w:sz w:val="24"/>
                <w:szCs w:val="24"/>
              </w:rPr>
              <w:t>Planning and implementation of cultural projects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Management of socio-cultural projects: </w:t>
            </w:r>
            <w:proofErr w:type="spellStart"/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Organi</w:t>
            </w:r>
            <w:r w:rsid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ational</w:t>
            </w:r>
            <w:proofErr w:type="spellEnd"/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strategies and cultural initiatives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</w:rPr>
              <w:t>pp. 205-212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Krossroud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DA463" w14:textId="71A56E0C" w:rsidR="00125241" w:rsidRPr="00AD233F" w:rsidRDefault="00595F00" w:rsidP="00F73489">
            <w:pPr>
              <w:pStyle w:val="a8"/>
              <w:numPr>
                <w:ilvl w:val="0"/>
                <w:numId w:val="12"/>
              </w:numPr>
              <w:spacing w:after="80"/>
              <w:ind w:left="0" w:firstLine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Shpychak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O.M. (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6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46B4" w:rsidRPr="002B46B4">
              <w:rPr>
                <w:rFonts w:ascii="Times New Roman" w:hAnsi="Times New Roman" w:cs="Times New Roman"/>
                <w:sz w:val="24"/>
                <w:szCs w:val="24"/>
              </w:rPr>
              <w:t>Cultural exchange and adaptation mechanisms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Yu.A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Luzan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044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5E31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Sabluk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(Eds.), 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Cross-cultural studies: 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Interaction 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of cultures and </w:t>
            </w:r>
            <w:proofErr w:type="spellStart"/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civili</w:t>
            </w:r>
            <w:r w:rsid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ations</w:t>
            </w:r>
            <w:proofErr w:type="spellEnd"/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 a </w:t>
            </w:r>
            <w:proofErr w:type="spellStart"/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globali</w:t>
            </w:r>
            <w:r w:rsid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</w:t>
            </w:r>
            <w:proofErr w:type="spellEnd"/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world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Presa </w:t>
            </w:r>
            <w:proofErr w:type="spellStart"/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Ukrayiny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35C94113" w:rsidR="00ED324E" w:rsidRPr="00AD233F" w:rsidRDefault="00ED324E" w:rsidP="006C3393">
            <w:pPr>
              <w:pStyle w:val="a8"/>
              <w:numPr>
                <w:ilvl w:val="0"/>
                <w:numId w:val="21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Bilanova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L.P.,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Kundiy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Zh.P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Andreyko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S.S. (20</w:t>
            </w:r>
            <w:r w:rsidR="003C6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2B46B4" w:rsidRPr="002B46B4">
              <w:rPr>
                <w:rFonts w:ascii="Times New Roman" w:hAnsi="Times New Roman" w:cs="Times New Roman"/>
                <w:sz w:val="24"/>
                <w:szCs w:val="24"/>
              </w:rPr>
              <w:t>Cultural landmarks of Kyiv: Historical and social perspectives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Cultural studies in urban 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environments: Materials of the international scientific conference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(pp. 23-24). Poltava:</w:t>
            </w:r>
            <w:r w:rsidR="00CC482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482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Ukrainian</w:t>
            </w:r>
            <w:proofErr w:type="spellEnd"/>
            <w:r w:rsidR="00CC482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482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Academy</w:t>
            </w:r>
            <w:proofErr w:type="spellEnd"/>
            <w:r w:rsidR="00CC482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3CECB5E" w14:textId="2D7C8D55" w:rsidR="00BD08F5" w:rsidRPr="00AD233F" w:rsidRDefault="00BD08F5" w:rsidP="006C3393">
            <w:pPr>
              <w:pStyle w:val="a8"/>
              <w:numPr>
                <w:ilvl w:val="0"/>
                <w:numId w:val="21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Scheinin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P. (20</w:t>
            </w:r>
            <w:r w:rsidR="003C6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2B46B4" w:rsidRPr="002B46B4">
              <w:rPr>
                <w:rFonts w:ascii="Times New Roman" w:hAnsi="Times New Roman" w:cs="Times New Roman"/>
                <w:sz w:val="24"/>
                <w:szCs w:val="24"/>
              </w:rPr>
              <w:t>Integrating cultural awareness in education: Cross-disciplinary approaches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In M. O'Keefe, E. Webb &amp; K.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Hoad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(Eds.), </w:t>
            </w:r>
            <w:r w:rsidR="002B46B4" w:rsidRPr="002B4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Education and cultural learning: Collecting, interpreting and applying data to improve teaching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 (pp. 12-14). Melbourne: Australian Council for Educational Research.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06A05151" w:rsidR="00BC4444" w:rsidRPr="00AD233F" w:rsidRDefault="00577318" w:rsidP="00C42368">
            <w:pPr>
              <w:pStyle w:val="a8"/>
              <w:numPr>
                <w:ilvl w:val="0"/>
                <w:numId w:val="13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318">
              <w:rPr>
                <w:rFonts w:ascii="Times New Roman" w:hAnsi="Times New Roman" w:cs="Times New Roman"/>
                <w:sz w:val="24"/>
                <w:szCs w:val="24"/>
              </w:rPr>
              <w:t>Gavrilyuk</w:t>
            </w:r>
            <w:proofErr w:type="spellEnd"/>
            <w:r w:rsidRPr="00577318">
              <w:rPr>
                <w:rFonts w:ascii="Times New Roman" w:hAnsi="Times New Roman" w:cs="Times New Roman"/>
                <w:sz w:val="24"/>
                <w:szCs w:val="24"/>
              </w:rPr>
              <w:t>, M.M. (20</w:t>
            </w:r>
            <w:r w:rsidR="003C6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000C27" w:rsidRPr="00000C27">
              <w:rPr>
                <w:rFonts w:ascii="Times New Roman" w:hAnsi="Times New Roman" w:cs="Times New Roman"/>
                <w:sz w:val="24"/>
                <w:szCs w:val="24"/>
              </w:rPr>
              <w:t>Mythopoetics</w:t>
            </w:r>
            <w:proofErr w:type="spellEnd"/>
            <w:r w:rsidR="00000C27" w:rsidRPr="00000C27">
              <w:rPr>
                <w:rFonts w:ascii="Times New Roman" w:hAnsi="Times New Roman" w:cs="Times New Roman"/>
                <w:sz w:val="24"/>
                <w:szCs w:val="24"/>
              </w:rPr>
              <w:t xml:space="preserve"> as a cultural </w:t>
            </w:r>
            <w:proofErr w:type="spellStart"/>
            <w:r w:rsidR="00000C27" w:rsidRPr="00000C27">
              <w:rPr>
                <w:rFonts w:ascii="Times New Roman" w:hAnsi="Times New Roman" w:cs="Times New Roman"/>
                <w:sz w:val="24"/>
                <w:szCs w:val="24"/>
              </w:rPr>
              <w:t>topos</w:t>
            </w:r>
            <w:proofErr w:type="spellEnd"/>
            <w:r w:rsidR="00000C27" w:rsidRPr="00000C27">
              <w:rPr>
                <w:rFonts w:ascii="Times New Roman" w:hAnsi="Times New Roman" w:cs="Times New Roman"/>
                <w:sz w:val="24"/>
                <w:szCs w:val="24"/>
              </w:rPr>
              <w:t xml:space="preserve"> and a cultural method. </w:t>
            </w:r>
            <w:r w:rsidR="00000C27" w:rsidRPr="00000C27">
              <w:rPr>
                <w:rFonts w:ascii="Times New Roman" w:hAnsi="Times New Roman" w:cs="Times New Roman"/>
                <w:i/>
                <w:sz w:val="24"/>
                <w:szCs w:val="24"/>
              </w:rPr>
              <w:t>Bulletin of the National Academy of Managers of Culture and Art,</w:t>
            </w:r>
            <w:r w:rsidR="00000C27">
              <w:rPr>
                <w:rFonts w:ascii="Times New Roman" w:hAnsi="Times New Roman" w:cs="Times New Roman"/>
                <w:sz w:val="24"/>
                <w:szCs w:val="24"/>
              </w:rPr>
              <w:t xml:space="preserve"> 3, 48-52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81EE83" w14:textId="07C3075D" w:rsidR="00BC4444" w:rsidRPr="00AD233F" w:rsidRDefault="0005754F" w:rsidP="00C42368">
            <w:pPr>
              <w:pStyle w:val="a8"/>
              <w:numPr>
                <w:ilvl w:val="0"/>
                <w:numId w:val="13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Korkhova</w:t>
            </w:r>
            <w:proofErr w:type="spellEnd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M., &amp; </w:t>
            </w:r>
            <w:proofErr w:type="spellStart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Mykolaichuk</w:t>
            </w:r>
            <w:proofErr w:type="spellEnd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V. (2022). </w:t>
            </w:r>
            <w:proofErr w:type="spellStart"/>
            <w:r w:rsidR="00000C27" w:rsidRPr="00000C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Palinodiya</w:t>
            </w:r>
            <w:proofErr w:type="spellEnd"/>
            <w:r w:rsidR="00000C27" w:rsidRPr="00000C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or the book of defense of</w:t>
            </w:r>
            <w:r w:rsidR="00000C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the catholic apostolic church.</w:t>
            </w:r>
            <w:r w:rsidR="00000C27" w:rsidRPr="00000C2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Historical Library</w:t>
            </w:r>
            <w:r w:rsidR="00000C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4(1), 313-1150</w:t>
            </w: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doi</w:t>
            </w:r>
            <w:proofErr w:type="spellEnd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0.48077/scihor.25(2).2022.36-46</w:t>
            </w:r>
            <w:r w:rsidR="00BC4444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4FE9501" w14:textId="0F9D1574" w:rsidR="00BC4444" w:rsidRPr="00AD233F" w:rsidRDefault="00A12BAE" w:rsidP="00C42368">
            <w:pPr>
              <w:spacing w:after="80"/>
              <w:ind w:left="318" w:hanging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>Lollato</w:t>
            </w:r>
            <w:proofErr w:type="spellEnd"/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, R.P., Ruiz Diaz, D.A., DeWolf, E., Knapp, M., Peterson, D.E., &amp; Fritz Allan, K. (2019). </w:t>
            </w:r>
            <w:r w:rsidR="006C3393" w:rsidRPr="006C339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6C3393" w:rsidRPr="006C3393">
              <w:rPr>
                <w:rFonts w:ascii="Times New Roman" w:hAnsi="Times New Roman" w:cs="Times New Roman"/>
                <w:sz w:val="24"/>
                <w:szCs w:val="24"/>
              </w:rPr>
              <w:t>Hellinoslavism</w:t>
            </w:r>
            <w:proofErr w:type="spellEnd"/>
            <w:r w:rsidR="006C3393" w:rsidRPr="006C3393">
              <w:rPr>
                <w:rFonts w:ascii="Times New Roman" w:hAnsi="Times New Roman" w:cs="Times New Roman"/>
                <w:sz w:val="24"/>
                <w:szCs w:val="24"/>
              </w:rPr>
              <w:t xml:space="preserve">” in the cultural and political concept of Emperor Charles IV. Slavs and their neighbors. </w:t>
            </w:r>
            <w:r w:rsidR="006C3393" w:rsidRPr="006C3393">
              <w:rPr>
                <w:rFonts w:ascii="Times New Roman" w:hAnsi="Times New Roman" w:cs="Times New Roman"/>
                <w:i/>
                <w:sz w:val="24"/>
                <w:szCs w:val="24"/>
              </w:rPr>
              <w:t>Imperial Idea in the Countries of Central, Eastern and South-Eastern Europe</w:t>
            </w:r>
            <w:r w:rsidR="0005754F" w:rsidRPr="006C339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 59(1), article number 333. </w:t>
            </w:r>
            <w:proofErr w:type="spellStart"/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oi</w:t>
            </w:r>
            <w:proofErr w:type="spellEnd"/>
            <w:r w:rsidR="0005754F">
              <w:rPr>
                <w:rFonts w:ascii="Times New Roman" w:hAnsi="Times New Roman" w:cs="Times New Roman"/>
                <w:sz w:val="24"/>
                <w:szCs w:val="24"/>
              </w:rPr>
              <w:t>: 10.2135/cropsci2018.04.0249</w:t>
            </w:r>
            <w:r w:rsidR="00BC4444" w:rsidRPr="00B724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7D54C91D" w:rsidR="00BD08F5" w:rsidRPr="00AD233F" w:rsidRDefault="00C048A2" w:rsidP="002B7527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Lavrinenko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Yu.O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="00C42368" w:rsidRPr="00C423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Jerusalem </w:t>
            </w:r>
            <w:proofErr w:type="spellStart"/>
            <w:r w:rsidR="00C42368" w:rsidRPr="00C42368">
              <w:rPr>
                <w:rFonts w:ascii="Times New Roman" w:hAnsi="Times New Roman" w:cs="Times New Roman"/>
                <w:i/>
                <w:sz w:val="24"/>
                <w:szCs w:val="24"/>
              </w:rPr>
              <w:t>topos</w:t>
            </w:r>
            <w:proofErr w:type="spellEnd"/>
            <w:r w:rsidR="00C42368" w:rsidRPr="00C423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state-representative idea</w:t>
            </w:r>
            <w:r w:rsidR="00C42368">
              <w:rPr>
                <w:rFonts w:ascii="Times New Roman" w:hAnsi="Times New Roman" w:cs="Times New Roman"/>
                <w:i/>
                <w:sz w:val="24"/>
                <w:szCs w:val="24"/>
              </w:rPr>
              <w:t>s in the development of ancient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National Academy of Culture and Arts Management,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Kyiv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4DCA13B6" w:rsidR="00BC4444" w:rsidRPr="00AD233F" w:rsidRDefault="00C048A2" w:rsidP="002B7527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Berdnikova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, O.G., &amp; </w:t>
            </w: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Kucherak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, E.M. (2021). </w:t>
            </w:r>
            <w:r w:rsidR="00C42368" w:rsidRPr="00C42368">
              <w:rPr>
                <w:rFonts w:ascii="Times New Roman" w:hAnsi="Times New Roman" w:cs="Times New Roman"/>
                <w:i/>
                <w:sz w:val="24"/>
                <w:szCs w:val="24"/>
              </w:rPr>
              <w:t>Old Slavonic translation of the Chronicle of</w:t>
            </w:r>
            <w:r w:rsidR="00C423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John Malala (history of study)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(Doctoral thesis,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Lviv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Polytechnic National University,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Lviv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D233F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060BA622" w:rsidR="00BD08F5" w:rsidRPr="00AD233F" w:rsidRDefault="00D96B04" w:rsidP="002B7527">
            <w:pPr>
              <w:pStyle w:val="a8"/>
              <w:numPr>
                <w:ilvl w:val="0"/>
                <w:numId w:val="18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B04">
              <w:rPr>
                <w:rFonts w:ascii="Times New Roman" w:hAnsi="Times New Roman" w:cs="Times New Roman"/>
                <w:sz w:val="24"/>
                <w:szCs w:val="24"/>
              </w:rPr>
              <w:t>Bruening</w:t>
            </w:r>
            <w:proofErr w:type="spellEnd"/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, W.P. (2019). </w:t>
            </w:r>
            <w:r w:rsidR="002B7527" w:rsidRPr="002B7527">
              <w:rPr>
                <w:rFonts w:ascii="Times New Roman" w:hAnsi="Times New Roman" w:cs="Times New Roman"/>
                <w:i/>
                <w:sz w:val="24"/>
                <w:szCs w:val="24"/>
              </w:rPr>
              <w:t>Culture and its place in the modern era of globalization</w:t>
            </w: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dissertation, National University “Odesa Law Academy”, Odesa, Ukraine).</w:t>
            </w:r>
          </w:p>
          <w:p w14:paraId="3ED46096" w14:textId="35A18A2F" w:rsidR="00BD08F5" w:rsidRPr="00B724D7" w:rsidRDefault="00787C7A" w:rsidP="002B7527">
            <w:pPr>
              <w:pStyle w:val="a8"/>
              <w:numPr>
                <w:ilvl w:val="0"/>
                <w:numId w:val="18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="00A12BAE"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 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</w:t>
            </w:r>
            <w:r w:rsidR="003C6D26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22</w:t>
            </w:r>
            <w:r w:rsidRPr="002B752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).</w:t>
            </w:r>
            <w:r w:rsidR="002B7527" w:rsidRPr="002B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B46B4" w:rsidRPr="002B46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 evolution of cultural initiatives and intercultural cooperation in Central Asia: Historical perspectives and contemporary approaches</w:t>
            </w:r>
            <w:r w:rsidR="002B46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D96B04" w:rsidRPr="002B752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r w:rsidRPr="002B75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(Doctoral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dissertation, Interregional Academy of Personnel Management, Kyiv,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60702A2B" w:rsidR="00BC4444" w:rsidRPr="00AD233F" w:rsidRDefault="00BC4444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June). Retrieved from </w:t>
            </w:r>
            <w:hyperlink r:id="rId7" w:history="1">
              <w:r w:rsidRPr="00487F7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https://zakon.rada.gov.ua/laws/show/254к/96-вр#Text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4BE14C" w14:textId="208FE748" w:rsidR="00BC4444" w:rsidRPr="00AD233F" w:rsidRDefault="00487F78" w:rsidP="0024116C">
            <w:pPr>
              <w:pStyle w:val="a8"/>
              <w:numPr>
                <w:ilvl w:val="0"/>
                <w:numId w:val="17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F78">
              <w:rPr>
                <w:rFonts w:ascii="Times New Roman" w:hAnsi="Times New Roman" w:cs="Times New Roman"/>
                <w:sz w:val="24"/>
                <w:szCs w:val="24"/>
              </w:rPr>
              <w:t>Law of Ukraine “On Culture”. (2010, December). Retrieved from</w:t>
            </w:r>
            <w:r w:rsidRPr="00487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487F7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https://zakon.rada.gov.ua/laws/show/2778-17/ed20230921?utm_source#Text</w:t>
              </w:r>
            </w:hyperlink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28B4B3DE" w:rsidR="00BD08F5" w:rsidRPr="00AD233F" w:rsidRDefault="00487F78" w:rsidP="004F3ADF">
            <w:pPr>
              <w:pStyle w:val="a8"/>
              <w:numPr>
                <w:ilvl w:val="0"/>
                <w:numId w:val="17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F78">
              <w:rPr>
                <w:rFonts w:ascii="Times New Roman" w:hAnsi="Times New Roman" w:cs="Times New Roman"/>
                <w:sz w:val="24"/>
                <w:szCs w:val="24"/>
              </w:rPr>
              <w:t>Law of Ukraine “On Protection of Cultural Heritage”. (2000, June). Retrieved from</w:t>
            </w:r>
            <w:r w:rsidRPr="00487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487F7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https://zakon.rada.gov.ua/laws/show/1805-14#Text</w:t>
              </w:r>
            </w:hyperlink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3AB35B42" w:rsidR="00CD4BDA" w:rsidRPr="00AD233F" w:rsidRDefault="00CD4BDA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1050 “Some issues of scholarship provision”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</w:t>
            </w:r>
            <w:hyperlink r:id="rId10" w:history="1">
              <w:r w:rsidRPr="00487F7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https://zakon.rada.gov.ua/laws/show/1050-2016-п#Text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Webpage</w:t>
            </w:r>
          </w:p>
        </w:tc>
        <w:tc>
          <w:tcPr>
            <w:tcW w:w="7840" w:type="dxa"/>
          </w:tcPr>
          <w:p w14:paraId="6878EFBF" w14:textId="318FCD62" w:rsidR="00BC4444" w:rsidRPr="00AD233F" w:rsidRDefault="00BC4444" w:rsidP="003827AC">
            <w:pPr>
              <w:pStyle w:val="a8"/>
              <w:numPr>
                <w:ilvl w:val="0"/>
                <w:numId w:val="2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Official website of the </w:t>
            </w:r>
            <w:r w:rsidR="00487F78" w:rsidRPr="00487F78">
              <w:rPr>
                <w:rFonts w:ascii="Times New Roman" w:hAnsi="Times New Roman" w:cs="Times New Roman"/>
                <w:sz w:val="24"/>
                <w:szCs w:val="24"/>
              </w:rPr>
              <w:t>Ministry of Culture and Information Policy of Ukraine</w:t>
            </w:r>
            <w:r w:rsidR="00487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87F78" w:rsidRPr="00487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487F78" w:rsidRPr="00487F7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https://mincult.gov.ua/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4CBD3368" w:rsidR="00BC4444" w:rsidRPr="00AD233F" w:rsidRDefault="00487F78" w:rsidP="00153CB4">
            <w:pPr>
              <w:pStyle w:val="a8"/>
              <w:numPr>
                <w:ilvl w:val="0"/>
                <w:numId w:val="22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F78">
              <w:rPr>
                <w:rFonts w:ascii="Times New Roman" w:hAnsi="Times New Roman" w:cs="Times New Roman"/>
                <w:sz w:val="24"/>
                <w:szCs w:val="24"/>
              </w:rPr>
              <w:t xml:space="preserve">Ellen MacArthur Foundation. (2016). </w:t>
            </w:r>
            <w:r w:rsidRPr="00061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circular design </w:t>
            </w:r>
            <w:proofErr w:type="gramStart"/>
            <w:r w:rsidRPr="00061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guide</w:t>
            </w:r>
            <w:proofErr w:type="gramEnd"/>
            <w:r w:rsidRPr="00487F78">
              <w:rPr>
                <w:rFonts w:ascii="Times New Roman" w:hAnsi="Times New Roman" w:cs="Times New Roman"/>
                <w:sz w:val="24"/>
                <w:szCs w:val="24"/>
              </w:rPr>
              <w:t xml:space="preserve">. Retrieved from </w:t>
            </w:r>
            <w:hyperlink r:id="rId12" w:history="1">
              <w:r w:rsidRPr="000618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https://www.ellen</w:t>
              </w:r>
              <w:r w:rsidRPr="000618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0618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acarthurfoundation.org/circular-design-guide/overview</w:t>
              </w:r>
            </w:hyperlink>
            <w:r w:rsidRPr="00487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7BF0C4F" w14:textId="77777777" w:rsidR="0092712B" w:rsidRPr="001E1011" w:rsidRDefault="0092712B" w:rsidP="000618DD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A3D3" w14:textId="77777777" w:rsidR="00787E50" w:rsidRDefault="00787E50" w:rsidP="0092712B">
      <w:pPr>
        <w:spacing w:after="0" w:line="240" w:lineRule="auto"/>
      </w:pPr>
      <w:r>
        <w:separator/>
      </w:r>
    </w:p>
  </w:endnote>
  <w:endnote w:type="continuationSeparator" w:id="0">
    <w:p w14:paraId="0F2965AD" w14:textId="77777777" w:rsidR="00787E50" w:rsidRDefault="00787E50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A851" w14:textId="77777777" w:rsidR="00787E50" w:rsidRDefault="00787E50" w:rsidP="0092712B">
      <w:pPr>
        <w:spacing w:after="0" w:line="240" w:lineRule="auto"/>
      </w:pPr>
      <w:r>
        <w:separator/>
      </w:r>
    </w:p>
  </w:footnote>
  <w:footnote w:type="continuationSeparator" w:id="0">
    <w:p w14:paraId="4A4ADEC1" w14:textId="77777777" w:rsidR="00787E50" w:rsidRDefault="00787E50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2"/>
  </w:num>
  <w:num w:numId="5">
    <w:abstractNumId w:val="19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8"/>
  </w:num>
  <w:num w:numId="13">
    <w:abstractNumId w:val="4"/>
  </w:num>
  <w:num w:numId="14">
    <w:abstractNumId w:val="20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00C27"/>
    <w:rsid w:val="000147EF"/>
    <w:rsid w:val="00045389"/>
    <w:rsid w:val="00047A83"/>
    <w:rsid w:val="00050FC5"/>
    <w:rsid w:val="000551ED"/>
    <w:rsid w:val="0005754F"/>
    <w:rsid w:val="000618DD"/>
    <w:rsid w:val="000647C3"/>
    <w:rsid w:val="000B1FE4"/>
    <w:rsid w:val="000B40FC"/>
    <w:rsid w:val="000E2E3B"/>
    <w:rsid w:val="000F3F14"/>
    <w:rsid w:val="0010733A"/>
    <w:rsid w:val="00125241"/>
    <w:rsid w:val="00143E3E"/>
    <w:rsid w:val="00153CB4"/>
    <w:rsid w:val="00161312"/>
    <w:rsid w:val="00171606"/>
    <w:rsid w:val="00172975"/>
    <w:rsid w:val="00174D8C"/>
    <w:rsid w:val="00177B58"/>
    <w:rsid w:val="001A2FE0"/>
    <w:rsid w:val="001B0449"/>
    <w:rsid w:val="001B29ED"/>
    <w:rsid w:val="001E1011"/>
    <w:rsid w:val="0022472F"/>
    <w:rsid w:val="00226780"/>
    <w:rsid w:val="0024116C"/>
    <w:rsid w:val="00287361"/>
    <w:rsid w:val="002B46B4"/>
    <w:rsid w:val="002B7527"/>
    <w:rsid w:val="002E530E"/>
    <w:rsid w:val="00313EBF"/>
    <w:rsid w:val="00321711"/>
    <w:rsid w:val="00342177"/>
    <w:rsid w:val="003656C7"/>
    <w:rsid w:val="003827AC"/>
    <w:rsid w:val="00396CD0"/>
    <w:rsid w:val="003A7DE7"/>
    <w:rsid w:val="003C6D26"/>
    <w:rsid w:val="003D4AD4"/>
    <w:rsid w:val="0040477A"/>
    <w:rsid w:val="004761BA"/>
    <w:rsid w:val="0048568B"/>
    <w:rsid w:val="00487457"/>
    <w:rsid w:val="00487F78"/>
    <w:rsid w:val="004910A9"/>
    <w:rsid w:val="00497263"/>
    <w:rsid w:val="004E7F7F"/>
    <w:rsid w:val="004F3ADF"/>
    <w:rsid w:val="005069F1"/>
    <w:rsid w:val="00515786"/>
    <w:rsid w:val="00553A31"/>
    <w:rsid w:val="00577318"/>
    <w:rsid w:val="00581357"/>
    <w:rsid w:val="00595F00"/>
    <w:rsid w:val="005A25AD"/>
    <w:rsid w:val="005E3126"/>
    <w:rsid w:val="005F60BE"/>
    <w:rsid w:val="006309C1"/>
    <w:rsid w:val="00643F13"/>
    <w:rsid w:val="00693E4D"/>
    <w:rsid w:val="006A4118"/>
    <w:rsid w:val="006C3393"/>
    <w:rsid w:val="006D116F"/>
    <w:rsid w:val="0071285F"/>
    <w:rsid w:val="0074675A"/>
    <w:rsid w:val="00780736"/>
    <w:rsid w:val="00787AFB"/>
    <w:rsid w:val="00787C7A"/>
    <w:rsid w:val="00787E50"/>
    <w:rsid w:val="007A4EDE"/>
    <w:rsid w:val="007B3643"/>
    <w:rsid w:val="008079CB"/>
    <w:rsid w:val="00874434"/>
    <w:rsid w:val="0089770F"/>
    <w:rsid w:val="008A1A39"/>
    <w:rsid w:val="008C2356"/>
    <w:rsid w:val="00902868"/>
    <w:rsid w:val="0090774A"/>
    <w:rsid w:val="00916FD1"/>
    <w:rsid w:val="00925D8A"/>
    <w:rsid w:val="0092712B"/>
    <w:rsid w:val="00996AD8"/>
    <w:rsid w:val="00A12BAE"/>
    <w:rsid w:val="00A17F9E"/>
    <w:rsid w:val="00A230DE"/>
    <w:rsid w:val="00A27624"/>
    <w:rsid w:val="00A350CB"/>
    <w:rsid w:val="00A373AF"/>
    <w:rsid w:val="00A47193"/>
    <w:rsid w:val="00A5467D"/>
    <w:rsid w:val="00A7435C"/>
    <w:rsid w:val="00AD233F"/>
    <w:rsid w:val="00AD5908"/>
    <w:rsid w:val="00AD7390"/>
    <w:rsid w:val="00AF2791"/>
    <w:rsid w:val="00B05888"/>
    <w:rsid w:val="00B64580"/>
    <w:rsid w:val="00B724D7"/>
    <w:rsid w:val="00B7270E"/>
    <w:rsid w:val="00BA0570"/>
    <w:rsid w:val="00BB66A1"/>
    <w:rsid w:val="00BC4444"/>
    <w:rsid w:val="00BD08F5"/>
    <w:rsid w:val="00BE6CFE"/>
    <w:rsid w:val="00C048A2"/>
    <w:rsid w:val="00C1757B"/>
    <w:rsid w:val="00C26B85"/>
    <w:rsid w:val="00C32DEA"/>
    <w:rsid w:val="00C42368"/>
    <w:rsid w:val="00C46535"/>
    <w:rsid w:val="00CA7551"/>
    <w:rsid w:val="00CC482E"/>
    <w:rsid w:val="00CD15DD"/>
    <w:rsid w:val="00CD4BDA"/>
    <w:rsid w:val="00CE3706"/>
    <w:rsid w:val="00CE4C9F"/>
    <w:rsid w:val="00CE730F"/>
    <w:rsid w:val="00D33217"/>
    <w:rsid w:val="00D41CB9"/>
    <w:rsid w:val="00D7687B"/>
    <w:rsid w:val="00D857E4"/>
    <w:rsid w:val="00D96B04"/>
    <w:rsid w:val="00DC12A2"/>
    <w:rsid w:val="00DC24C2"/>
    <w:rsid w:val="00DD6FA4"/>
    <w:rsid w:val="00E0004D"/>
    <w:rsid w:val="00E127A4"/>
    <w:rsid w:val="00E17A31"/>
    <w:rsid w:val="00E21818"/>
    <w:rsid w:val="00E274AA"/>
    <w:rsid w:val="00E33CBC"/>
    <w:rsid w:val="00E33E9D"/>
    <w:rsid w:val="00E658F7"/>
    <w:rsid w:val="00EA2446"/>
    <w:rsid w:val="00ED324E"/>
    <w:rsid w:val="00EF0F7B"/>
    <w:rsid w:val="00EF7936"/>
    <w:rsid w:val="00F20DD3"/>
    <w:rsid w:val="00F54449"/>
    <w:rsid w:val="00F64430"/>
    <w:rsid w:val="00F71C18"/>
    <w:rsid w:val="00F73489"/>
    <w:rsid w:val="00F85AEC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Unresolved Mention"/>
    <w:basedOn w:val="a0"/>
    <w:uiPriority w:val="99"/>
    <w:semiHidden/>
    <w:unhideWhenUsed/>
    <w:rsid w:val="00487F7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87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78-17/ed20230921?utm_source%23Tex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&#1082;/96-&#1074;&#1088;%23Text" TargetMode="External"/><Relationship Id="rId12" Type="http://schemas.openxmlformats.org/officeDocument/2006/relationships/hyperlink" Target="https://www.ellenmacarthurfoundation.org/circular-design-guide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cult.gov.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050-2016-&#1087;%23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805-14%23Te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45</cp:revision>
  <dcterms:created xsi:type="dcterms:W3CDTF">2020-09-02T14:51:00Z</dcterms:created>
  <dcterms:modified xsi:type="dcterms:W3CDTF">2026-06-02T08:28:00Z</dcterms:modified>
</cp:coreProperties>
</file>